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Почалось так: упився я</w:t>
      </w:r>
    </w:p>
    <w:p>
      <w:pPr/>
      <w:r>
        <w:rPr/>
        <w:t xml:space="preserve">від перших власних строф похмілля.</w:t>
      </w:r>
    </w:p>
    <w:p>
      <w:pPr/>
      <w:r>
        <w:rPr/>
        <w:t xml:space="preserve">Був тільки місяць дружбою</w:t>
      </w:r>
    </w:p>
    <w:p>
      <w:pPr/>
      <w:r>
        <w:rPr/>
        <w:t xml:space="preserve">на мому з піснею весіллі.</w:t>
      </w:r>
    </w:p>
    <w:p>
      <w:pPr/>
      <w:r>
        <w:rPr/>
        <w:t xml:space="preserve">Як сталось те, як задзвеніло,</w:t>
      </w:r>
    </w:p>
    <w:p>
      <w:pPr/>
      <w:r>
        <w:rPr/>
        <w:t xml:space="preserve">сказать не вмів оцього вам би,</w:t>
      </w:r>
    </w:p>
    <w:p>
      <w:pPr/>
      <w:r>
        <w:rPr/>
        <w:t xml:space="preserve">коли б так серце не горіло.</w:t>
      </w:r>
    </w:p>
    <w:p>
      <w:pPr/>
      <w:r>
        <w:rPr/>
        <w:t xml:space="preserve">Так народились перші ямби.</w:t>
      </w:r>
    </w:p>
    <w:p>
      <w:pPr/>
      <w:r>
        <w:rPr/>
        <w:t xml:space="preserve">Слова, не тесані в гамарні,[55]</w:t>
      </w:r>
    </w:p>
    <w:p>
      <w:pPr/>
      <w:r>
        <w:rPr/>
        <w:t xml:space="preserve">слова, осріблені в вогні.</w:t>
      </w:r>
    </w:p>
    <w:p>
      <w:pPr/>
      <w:r>
        <w:rPr/>
        <w:t xml:space="preserve">Складають радісні пісні</w:t>
      </w:r>
    </w:p>
    <w:p>
      <w:pPr/>
      <w:r>
        <w:rPr/>
        <w:t xml:space="preserve">в весни заквітчаній друкарні.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Весілля — Богдан-Ігор Антонич</dc:title>
  <dc:description/>
  <dc:subject/>
  <cp:keywords/>
  <cp:category/>
  <cp:lastModifiedBy/>
  <dcterms:created xsi:type="dcterms:W3CDTF">2025-01-21T08:08:42+00:00</dcterms:created>
  <dcterms:modified xsi:type="dcterms:W3CDTF">2025-01-21T08:08:42+00:00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