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Де той, хто вдарить райськими дверми,</w:t>
      </w:r>
    </w:p>
    <w:p>
      <w:pPr/>
      <w:r>
        <w:rPr/>
        <w:t xml:space="preserve">Великим серцем пекло відсторонить?!</w:t>
      </w:r>
    </w:p>
    <w:p>
      <w:pPr/>
      <w:r>
        <w:rPr/>
        <w:t xml:space="preserve">Проріже час із птицями й людьми,</w:t>
      </w:r>
    </w:p>
    <w:p>
      <w:pPr/>
      <w:r>
        <w:rPr/>
        <w:t xml:space="preserve">М'який, мов хліб, мов камінь, – безборонний.</w:t>
      </w:r>
    </w:p>
    <w:p>
      <w:pPr/>
    </w:p>
    <w:p>
      <w:pPr/>
      <w:r>
        <w:rPr/>
        <w:t xml:space="preserve">Його волосся травами росте,</w:t>
      </w:r>
    </w:p>
    <w:p>
      <w:pPr/>
      <w:r>
        <w:rPr/>
        <w:t xml:space="preserve">А нерви сиві, як поетів очі.</w:t>
      </w:r>
    </w:p>
    <w:p>
      <w:pPr/>
      <w:r>
        <w:rPr/>
        <w:t xml:space="preserve">Як прийде він, ви скажете: "Не те!</w:t>
      </w:r>
    </w:p>
    <w:p>
      <w:pPr/>
      <w:r>
        <w:rPr/>
        <w:t xml:space="preserve">Той хрест в долоню вбито не пророчо...</w:t>
      </w:r>
    </w:p>
    <w:p>
      <w:pPr/>
    </w:p>
    <w:p>
      <w:pPr/>
      <w:r>
        <w:rPr/>
        <w:t xml:space="preserve">Коли багатств для себе не бере,</w:t>
      </w:r>
    </w:p>
    <w:p>
      <w:pPr/>
      <w:r>
        <w:rPr/>
        <w:t xml:space="preserve">То як для нас їх відвоює в інших?!"</w:t>
      </w:r>
    </w:p>
    <w:p>
      <w:pPr/>
      <w:r>
        <w:rPr/>
        <w:t xml:space="preserve">Так – неба синь під корами дерев.</w:t>
      </w:r>
    </w:p>
    <w:p>
      <w:pPr/>
      <w:r>
        <w:rPr/>
        <w:t xml:space="preserve">Так – з тіл душі летять останні вірші.</w:t>
      </w:r>
    </w:p>
    <w:p>
      <w:pPr/>
    </w:p>
    <w:p>
      <w:pPr/>
      <w:r>
        <w:rPr/>
        <w:t xml:space="preserve">Так із літами глибшає любов...</w:t>
      </w:r>
    </w:p>
    <w:p>
      <w:pPr/>
      <w:r>
        <w:rPr/>
        <w:t xml:space="preserve">Несправжнє – всохне, справжнє – плодоносить.</w:t>
      </w:r>
    </w:p>
    <w:p>
      <w:pPr/>
      <w:r>
        <w:rPr/>
        <w:t xml:space="preserve">Життя – весна: зацвів – і відійшов...</w:t>
      </w:r>
    </w:p>
    <w:p>
      <w:pPr/>
      <w:r>
        <w:rPr/>
        <w:t xml:space="preserve">Пророків завжди ж згадують під осінь.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Пророк — Ігор Павлюк</dc:title>
  <dc:description/>
  <dc:subject/>
  <cp:keywords/>
  <cp:category/>
  <cp:lastModifiedBy/>
  <dcterms:created xsi:type="dcterms:W3CDTF">2025-01-21T08:47:05+00:00</dcterms:created>
  <dcterms:modified xsi:type="dcterms:W3CDTF">2025-01-21T08:47:05+00:00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