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біль — як алкоголь агоній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Цей біль — як алкоголь агоній,</w:t>
      </w:r>
    </w:p>
    <w:p>
      <w:pPr/>
      <w:r>
        <w:rPr/>
        <w:t xml:space="preserve">як вимерзлий до хрусту жаль.</w:t>
      </w:r>
    </w:p>
    <w:p>
      <w:pPr/>
      <w:r>
        <w:rPr/>
        <w:t xml:space="preserve">Передруковуйте прокльони</w:t>
      </w:r>
    </w:p>
    <w:p>
      <w:pPr/>
      <w:r>
        <w:rPr/>
        <w:t xml:space="preserve">і переписуйте печаль.</w:t>
      </w:r>
    </w:p>
    <w:p>
      <w:pPr/>
      <w:r>
        <w:rPr/>
        <w:t xml:space="preserve">Давно забуто, що є — жити,</w:t>
      </w:r>
    </w:p>
    <w:p>
      <w:pPr/>
      <w:r>
        <w:rPr/>
        <w:t xml:space="preserve">I що є — світ, і що є — ти.</w:t>
      </w:r>
    </w:p>
    <w:p>
      <w:pPr/>
      <w:r>
        <w:rPr/>
        <w:t xml:space="preserve">У власне тіло увійти</w:t>
      </w:r>
    </w:p>
    <w:p>
      <w:pPr/>
      <w:r>
        <w:rPr/>
        <w:t xml:space="preserve">дано лише несамовитим.</w:t>
      </w:r>
    </w:p>
    <w:p>
      <w:pPr/>
      <w:r>
        <w:rPr/>
        <w:t xml:space="preserve">А ти ще довго сатаній,</w:t>
      </w:r>
    </w:p>
    <w:p>
      <w:pPr/>
      <w:r>
        <w:rPr/>
        <w:t xml:space="preserve">ще довго сатаній, допоки</w:t>
      </w:r>
    </w:p>
    <w:p>
      <w:pPr/>
      <w:r>
        <w:rPr/>
        <w:t xml:space="preserve">помреш, відчувши власні кроки</w:t>
      </w:r>
    </w:p>
    <w:p>
      <w:pPr/>
      <w:r>
        <w:rPr/>
        <w:t xml:space="preserve">на сивій голові своїй.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біль — як алкоголь агоній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