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Поклад Наталія Іванівна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3 вересня 1951 року в с. Маньківці Бершадського району на Вінниччині.</w:t>
      </w:r>
    </w:p>
    <w:p>
      <w:pPr/>
      <w:r>
        <w:rPr/>
        <w:t xml:space="preserve">Навчалась у Балтському педучилищі та Київському національному університеті ім. Тараса Шевченка.</w:t>
      </w:r>
    </w:p>
    <w:p>
      <w:pPr/>
      <w:r>
        <w:rPr/>
        <w:t xml:space="preserve">Поет, публіцист, педагог, громадська діячка. Член Національної спілки письменників України з 1988 р.</w:t>
      </w:r>
    </w:p>
    <w:p>
      <w:pPr/>
      <w:r>
        <w:rPr/>
        <w:t xml:space="preserve">Автор десяти поетичних книжок. Записала від своєї матері Галини Аксентіївни Чечельницької й видала "Маньківське весілля" — древній весільний обряд на Поділлі. У співавторстві з М. П. Кононенком створила посібник з українознавства "Слово".</w:t>
      </w:r>
    </w:p>
    <w:p>
      <w:pPr/>
      <w:r>
        <w:rPr/>
        <w:t xml:space="preserve">Входила до першого правління Товариства української мови імені Т. Г. Шевченка (1988 — 1991); була серед тих, хто відроджував в Україні Союз українок. Лауреат літературних премій імені Євгена Маланюка (1993), Михайла Коцюбинського (1999) та "Благовіст" (2000).</w:t>
      </w:r>
    </w:p>
    <w:p>
      <w:pPr/>
      <w:r>
        <w:rPr/>
        <w:t xml:space="preserve">Автор поетичних книжок: "Акценти", "День сповіді", "Обереги надії", "Ритуальний танець волі", "Горить свіча у чорних водах", "Молоде сонце", "Всупереч", "Всього-на-всього життя", "Хліби жертовні", "Це місто — наче Господа рука", "Німбом золотим", "Голос криці", "Поезії"; для дітей "Хрущикова наука", "Абетка", "Чарівні шовковиці", "Веселі віршики", "Ходить червень-чародій", "Ластівчин привіт", "На веселій вулиці".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Поклад Наталія Іванівна — Біографія</dc:title>
  <dc:description/>
  <dc:subject/>
  <cp:keywords/>
  <cp:category/>
  <cp:lastModifiedBy/>
  <dcterms:created xsi:type="dcterms:W3CDTF">2023-06-14T12:36:56+01:00</dcterms:created>
  <dcterms:modified xsi:type="dcterms:W3CDTF">2023-06-14T12:36:56+01:00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