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Вишня Остап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Остап ВИШНЯ</w:t>
      </w:r>
    </w:p>
    <w:p>
      <w:pPr/>
      <w:r>
        <w:rPr/>
        <w:t xml:space="preserve">Губенко Павло Михайлович (літ. псевдоніми Остап Вишня, Павло Грунський) народився 13 листопада 1889 року на хуторі Чечва Зіньківського повіту на Полтавщині (нині с. Грунь Охтирського району, Сумської області) в селянській сім'ї. Початкову освіту здобув у Зіньківській двокласній школі. В 1907 році закінчив Київську військово-фельдшерську школу, а в 1917 році навчався на історико-філологічному факультеті Київського університету. Спочатку працював фельдшером у 168-му Миргородському піхотному полку, що квартирував у Києві, потім — у залізничній лікарні, а в кінці 1917 року перейшов на роботу в санітарну управу Міністерства шляхів УНР (Української Народної Республіки). В складі міністерства евакуювався до Кам'янця-Подільського. Там полишив медицину і став співробітничати в есерівській газеті "Народна воля", а потім у "Трудовій громаді".</w:t>
      </w:r>
    </w:p>
    <w:p>
      <w:pPr/>
      <w:r>
        <w:rPr/>
        <w:t xml:space="preserve">На початку 1920 року повернувся до Києва. Працював мовним редактором у видавництві "Книгоспілка". У жовтні 1920 року був заарештований і засуджений на 3 роки, але за клопотанням В.Блакитного його невдовзі звільнили з концтабору. Після цього працював у газетах "Вісті ВУЦВК", "Селянська правда", журналі "Червоний перець", друкувався майже у всіх республіканських періодичних виданнях.</w:t>
      </w:r>
    </w:p>
    <w:p>
      <w:pPr/>
      <w:r>
        <w:rPr/>
        <w:t xml:space="preserve">До жодної з політичних партій ніколи не належав. Був членом літературних груп "Пролітфронт" та "Літературний ярмарок", 1932 року входив до складу президії Оргкомітету СПУ.</w:t>
      </w:r>
    </w:p>
    <w:p>
      <w:pPr/>
      <w:r>
        <w:rPr/>
        <w:t xml:space="preserve">Окремими виданнями видрукувано понад 150 книжок гуморесок, фейлетонів, оповідань, сатиричних мініатюр. Серед них — "Діла небесні" (1923), "Кому веселе, а кому й сумне", "Реп'яшки" (1924), "Вишневі усмішки сільські", "Вишневі усмішки кримські" (1925), "Щоб і хліб родив, щоб і скот плодився", "Лицем до села" (1926), "Вишневі усмішки кооперативні" (1927), "Ну й народ", "Вишневі усмішки закордонні" (1930), "Усмішки" (т. 1 — 4, 1928) та ін. Після війни вийшли збірки "Самостійна дірка" (1945), "Зенітка" (1947), "Весна-красна" (1949), "Вишневі усмішки" (1950), "Мудрість колгоспна" (1952), "Великі ростіть" (1955), Твори в 2-х т. (1956), "Привіт, привіт" (1957), "Мисливські усмішки" (1958), Твори в 7-ми т. (1963-1964), Твори в 5-ти т. (1957) тощо. Перекладав українською мовою твори М.Гоголя, А.Чехова, Марка Твена, Я.Гашека та ін.</w:t>
      </w:r>
    </w:p>
    <w:p>
      <w:pPr/>
      <w:r>
        <w:rPr/>
        <w:t xml:space="preserve">Помічник уповноваженого слідчої групи секретно-політичного відділу ДНУ УРСР Гольдман, розглянувши матеріали, що звинувачували Губенка П.М. у "приналежності до української контрреволюційної організації, яка намагалася повалити Радянську владу збройним шляхом", і вважаючи, що перебування його на волі небезпечне, 25 грудня 1933 року ухвалила: "вибрати запобіжним заходом проти уникнення ним суду і слідства — утримання під вартою в спецкорпусі ДПУ". Особисте розпорядження на арешт дав голова ДПУ УРСР Балицький. Співробітник ДПУ Щеребов провів трус на квартирі Остапа Вишні в будинку "Слово" і заарештував письменника 25 грудня 1933 року.</w:t>
      </w:r>
    </w:p>
    <w:p>
      <w:pPr/>
      <w:r>
        <w:rPr/>
        <w:t xml:space="preserve">На першому допиті, який вів оперуповноважений Бордон, 3 січня 1934 року Остап Вишня "зізнався", що здійснював контрреволюційну роботу на літературному фронті. Згодом дав свідчення, що брав участь в обговоренні питань, пов'язаних з організацією терористичних актів, і "погодився" на вбивство Постишева.</w:t>
      </w:r>
    </w:p>
    <w:p>
      <w:pPr/>
      <w:r>
        <w:rPr/>
        <w:t xml:space="preserve">За підсумком звинувачень слідство запропонувало судовій "трійці" застосувати до письменника найвищу міру соціального захисту — розстріл (за статтями 54-8 і 54-11 КК УРСР). Судова "трійка" 23 лютого 1934 року ухвалила цей вирок. Проте на судовому засіданні 3 березня 1934 року Колегія ОДПУ замінила розстріл десятьма роками ув'язнення у виправно-трудовому таборі, вважаючи початком відбування строку 7 грудня 1933 року.</w:t>
      </w:r>
    </w:p>
    <w:p>
      <w:pPr/>
      <w:r>
        <w:rPr/>
        <w:t xml:space="preserve">Відбував покарання Остап Вишня в Ухті Комі АРСР.</w:t>
      </w:r>
    </w:p>
    <w:p>
      <w:pPr/>
      <w:r>
        <w:rPr/>
        <w:t xml:space="preserve">Особлива нарада при Народному комісаріаті внутрішніх справ СРСР 25 вересня 1943 року розглянула його справу і прийняла таку ухвалу: "На зміну постанови Колегії ОДПУ від 3 березня 1933р. Губенку П.М. знизити строк покарання до фактично відбутого і з-під варти звільнити". З ухвалою письменника ознайомили 7 жовтня 1943 року, а наступного дня випустили з концтабору.</w:t>
      </w:r>
    </w:p>
    <w:p>
      <w:pPr/>
      <w:r>
        <w:rPr/>
        <w:t xml:space="preserve">За протестом прокурора військовий трибунал Київського військового округу 25 жовтня 1955 року скасував постанову Колегії ОДПУ від 3 березня 1934 року і справу припинив через відсутність складу злочину.</w:t>
      </w:r>
    </w:p>
    <w:p>
      <w:pPr/>
      <w:r>
        <w:rPr/>
        <w:t xml:space="preserve">Помер Остап Вишня 28 вересня 1956 року.</w:t>
      </w:r>
    </w:p>
    <w:p>
      <w:pPr/>
      <w:r>
        <w:rPr/>
        <w:t xml:space="preserve">Олександр Мукомела</w:t>
      </w:r>
    </w:p>
    <w:p>
      <w:pPr/>
      <w:r>
        <w:rPr/>
        <w:t xml:space="preserve">ЛУ 25(4434) 20.06.1991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Вишня Остап — Життєпис</dc:title>
  <dc:description/>
  <dc:subject/>
  <cp:keywords/>
  <cp:category/>
  <cp:lastModifiedBy/>
  <dcterms:created xsi:type="dcterms:W3CDTF">2018-06-23T17:40:06+01:00</dcterms:created>
  <dcterms:modified xsi:type="dcterms:W3CDTF">2018-06-23T17:40:06+01:00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