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Хвильовий Микола</w:t>
      </w:r>
    </w:p>
    <w:p>
      <w:pPr>
        <w:jc w:val="center"/>
        <w:ind w:left="0" w:right="0" w:hanging="0"/>
        <w:spacing w:after="600"/>
      </w:pPr>
      <w:r>
        <w:rPr>
          <w:rStyle w:val="Header2"/>
        </w:rPr>
        <w:t xml:space="preserve">Короткий життєпис</w:t>
      </w:r>
    </w:p>
    <w:p>
      <w:pPr/>
      <w:r>
        <w:rPr/>
        <w:t xml:space="preserve">Микола Хвильовий</w:t>
      </w:r>
    </w:p>
    <w:p>
      <w:pPr/>
      <w:r>
        <w:rPr/>
        <w:t xml:space="preserve">(1893 — 1933)</w:t>
      </w:r>
    </w:p>
    <w:p>
      <w:pPr/>
      <w:r>
        <w:rPr/>
        <w:t xml:space="preserve">Микола Хвильовий — український прозаїк, поет, публіцист, один з основоположників пореволюційної української прози. Народився Микола Григорович Фітільов (таке справжнє прізвище письменника) 13 грудня 1893р. в селищі Тростянець, нині райцентр Сумської області. Брав участь у першій світовій та громадянській війнах, з 1921p. — живе й працює в Харкові, де активно заявив про себе як один з організаторів літературно-художнього життя, член-засновник багатьох тогочасних літературних організацій — "Гарту", "ВАПЛІТЕ", "Пролітфронту".</w:t>
      </w:r>
    </w:p>
    <w:p>
      <w:pPr/>
      <w:r>
        <w:rPr/>
        <w:t xml:space="preserve">Цикли памфлетів М. Хвильового — "Камо грядеши?", "Думки проти течії", "Апологети писаризму", полемічний трактат "Україна чи Малоросія?" сконденсували в собі все багатоманіття думок та ідейно-естетичних шукань періоду літературної дискусії в Україні (1925 — 1928 pp.). Ці публіцистичні твори (а також його роман "Вальдшнепи") викликали гостру реакцію вульгарно-соціологічної критики та партійних ортодоксів.</w:t>
      </w:r>
    </w:p>
    <w:p>
      <w:pPr/>
      <w:r>
        <w:rPr/>
        <w:t xml:space="preserve">Центральною для Хвильового — полеміста та публіциста — була проблема історичного буття України, української культури. Заперечуючи москвофільські тенденції частини тогочасних літераторів, Хвильовий проголошував орієнтацію на Європу, на стилі та напрями європейського мистецтва. "Від російської літератури, від її стилів українська поезія мусить якмога швидше тікати. Поляки ніколи б не дали Міцкевича, коли б вони не покинули орієнтуватись на московське мистецтво. Справа в тому, що російська література тяжить над нами в віках як господар становища, який привчав нашу психіку до рабського наслідування... Наша орієнтація — на західноєвропейське мистецтво, на його стиль, на його прийоми".</w:t>
      </w:r>
    </w:p>
    <w:p>
      <w:pPr/>
      <w:r>
        <w:rPr/>
        <w:t xml:space="preserve">Перші поетичні збірки М. Хвильового — "Молодість" (1921), "Досвітні симфонії" (1922), поема "В електричний вік" (1921), які були позначені впливами неоромантизму та імпресіонізму, дістали досить високу оцінку тогочасних літературознавців (С. Ефремов, Ол. Дорошкевич), але якнайповніше свій талант М. Хвильовий розкрив в жанрі новели чи оповідання (переважно короткого, з виразним лірико-романтичним чи імпресіоністичним забарвленням). Збірка його прозових творів "Сині етюди" (1923) стала якісно новим етапом в розвитку тогочасної української літератури, відкрила для неї нові естетичні обрії. Центральною для творчої манери М. Хвильового залишається проблема людини, людини в її стосунках з революцією та історією, людини, яка спізнала весь трагізм буття сучасного їй світу. В людській масі, у вирі революційних подій письменник виокремлює, найперше, людську індивідуальність з її пориваннями до високої, часом недосяжної мети, однак він не заплющував очей і на драматичну невідповідність проголошуваного високого ідеалу та його реального втілення. Романтично забарвлені герої Хвильового найчастіше вступають у гострий конфлікт із своїм часом, його одновимірною буденністю. Редактор Карк — головний герой однойменної новели — лише в своїх мріях повертається до часу національної революції, коли світ існував ще в своїй цілісності, не розірваним між мрією та реальністю. Але його персонажі — це не лише жертви історії, часом вони самі, своїми діями спричиняють її трагедійність. Конфлікт гуманізму та фанатизму осмислюється тут в усій своїй повноті. Для чекіста — головного героя новели "Я (Романтика)" — такий конфлікт постає в своїй особливій гостроті: в ім'я абстрактної ідеї, в ім'я доктрини він має власноруч розстріляти свою матір, але знищення іншої особистості — це водночас і знищення свого людського єства, в такій ситуації неминучого вибору перед героєм постає дилема: самознищення чи відродження людського, гуманістичного начала, відродження, найперше, в собі самому. Емоційне враження від твору посилюється й тим, що це — сповідь героя, розповідь від першої особи. Взагалі, для М. Хвильового було характерне руйнування традиційних сюжетно-оповідних моделей української прози. Система розірваних фраз, мальовничі епітети, своєрідна ритмічна організація прози — це ознаки його лірико-орнаментальної манери письма. Саме такий стиль характерний для більшості його новел та оповідань, він допомагає автору радикально розірвати з елементами народницько-просвітянської традиції.</w:t>
      </w:r>
    </w:p>
    <w:p>
      <w:pPr/>
      <w:r>
        <w:rPr/>
        <w:t xml:space="preserve">Однак письменник змушений був існувати в умовах творчої несвободи. Хвильового звинувачували в антипартійності, "українському буржуазному націоналізмі", "намаганні відірвати українську культуру та літературу від культури російської". В атмосфері шаленого цькування, передчуваючи наближення тотального терору, М. Хвильовий покінчив життя самогубством 13 травня 1933p.</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Хвильовий Микола — Короткий життєпис</dc:title>
  <dc:description/>
  <dc:subject/>
  <cp:keywords/>
  <cp:category/>
  <cp:lastModifiedBy/>
  <dcterms:created xsi:type="dcterms:W3CDTF">2018-06-25T02:30:29+01:00</dcterms:created>
  <dcterms:modified xsi:type="dcterms:W3CDTF">2018-06-25T02:30:29+01:00</dcterms:modified>
</cp:coreProperties>
</file>

<file path=docProps/custom.xml><?xml version="1.0" encoding="utf-8"?>
<Properties xmlns="http://schemas.openxmlformats.org/officeDocument/2006/custom-properties" xmlns:vt="http://schemas.openxmlformats.org/officeDocument/2006/docPropsVTypes"/>
</file>