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Айтматов Чингіз Торекулович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Айтматов Чингіз Торекулович (12 грудня 1928 — 10 червня 2008) — киргизький радянський письменник-прозаїк, гуманіст, радянський політичний та культурний діяч, представник генерації "шістдесятників". Писав російською та киргизькою мовами.</w:t>
      </w:r>
    </w:p>
    <w:p>
      <w:pPr/>
      <w:r>
        <w:rPr/>
        <w:t xml:space="preserve">Біографія</w:t>
      </w:r>
    </w:p>
    <w:p>
      <w:pPr/>
      <w:r>
        <w:rPr/>
        <w:t xml:space="preserve">Народився 1928 року в селі Шекер Таласької області Киргизії. Його батько Торекул Айтматов був видатним державним діячем Киргизької РСР, але 1937 року був заарештований, а 1938 року розстріляний.</w:t>
      </w:r>
    </w:p>
    <w:p>
      <w:pPr/>
      <w:r>
        <w:rPr/>
        <w:t xml:space="preserve">Трудова біографія майбутнього письменника почалася в роки Великої Вітчизняної війни." Самому тепер не віриться, — згадував Чингіз Айтматов, — у чотирнадцять років від роду я вже працював секретарем ради. У чотирнадцять років я повинний був вирішувати питання, що стосуються всіляких сторін життя великого села, так ще у воєнний час. "</w:t>
      </w:r>
    </w:p>
    <w:p>
      <w:pPr/>
      <w:r>
        <w:rPr/>
        <w:t xml:space="preserve">1948 року Айтматов вступив до сільськогосподарського інституту в місті Фрунзе, який закінчив 1953 року. 1952 року почав публікувати в періодичних виданнях оповідання киргизькою мовою. Після закінчення інституту протягом трьох років працював у НДІ скотарства, одночасно продовжуючи писати і друкувати оповідання. 1956 року поступив на "Вищі літературні курси" в Москві (закінчив 1958 року). У рік закінчення курсів в журналі "Жовтень" було опубліковано оповідання "Обличчям до обличчя" (переклад з киргизької). Того ж року були опубліковані його оповідання в журналі "Новий світ", а також вийшла друком повість "Джаміля", що здобула Айтматову світову славу.</w:t>
      </w:r>
    </w:p>
    <w:p>
      <w:pPr/>
      <w:r>
        <w:rPr/>
        <w:t xml:space="preserve">У 1990—1994 роках працював послом СРСР, а згодом Російської Федерації в Люксембургу. Потім — посол Киргизії в Бельгії. Помер 10 червня 2008 в одній із лікарень м.Нюрнберга (Німеччина) від запалення легенів.</w:t>
      </w:r>
    </w:p>
    <w:p>
      <w:pPr/>
      <w:r>
        <w:rPr/>
        <w:t xml:space="preserve">Творчість</w:t>
      </w:r>
    </w:p>
    <w:p>
      <w:pPr/>
      <w:r>
        <w:rPr/>
        <w:t xml:space="preserve">Чингіз Айтматов бачить головне виправдання триваючого мільйони років розвитку людства, його багатовікової історії, відбитої в міфах і сказаннях, гарантію його світлого майбутнього. Життя — людське буття — воля — революція — будівництво соціалізму — мир — майбутнє людства — от ступіні, що складаються в єдині і єдині сходи, по якій дійсний творець і хазяїн життя Людина Людства піднімається "усі вперед! І — вище!". Він, головний герой Чингіза Айтматова, особисто відповідальний за все, що, було, є і буде, що може случитися з людьми, Землею, Всесвіт. Він — людина справи і людина напруженої думки — пильно розглядає своє минуле, щоб не допустити прорахунку на важкому шляху, який прокладається усьому людству. Він заклопотано вдивляється в майбутнє. Такий масштаб, яким керується письменник і в підході до сучасного світу, і в зображенні свого героя, осмислюючи їх у всій їхній багатозначності.</w:t>
      </w:r>
    </w:p>
    <w:p>
      <w:pPr/>
      <w:r>
        <w:rPr/>
        <w:t xml:space="preserve">Завдяки своїй здатності концентруватися на глобальних ідеях, Чингіз Айтматов схильний і у внутрішньолітературної діяльності або затівати, або брати активну участь у проектах планетарного масштабу. Наприклад, уже багато років тому він і соціолог Інституту проблем керування АН СРСР Рустем Хаїров звернулися до тодішнього генсека Андропова (1983) із пропозицією про створення комітету з зустрічі III-го тисячоліття. Зненацька ця пропозиція була прийнята. Поступово Айтматов просунув на цю справу і прогресивну світову громадськість, організувавши в 1986 році Іссик-Кульський форум, на який зібралися представники ЮНЕСКО, футурологи, письменники і художники. І поговорили про необхідність виховання нового планетарного мислення, завдяки чому людство змогло б уникнути тотального катаклізму — військового, екологічного, економічного etc. І коли коліщата завертілися щосили, коли вже можна було починати пожинати лаври і стригти купони, Айтматов смиренним образом передає бразди правління грандіозним шоу Марату Гельману.</w:t>
      </w:r>
    </w:p>
    <w:p>
      <w:pPr/>
      <w:r>
        <w:rPr/>
        <w:t xml:space="preserve">У його повістях неодмінний персонаж, що думає, думає, думає… "Я ходжу в досвітньої тиші й усіх думаю, думаю" ("Перший учитель"). "Я… дивився на небо, що сутеніє в хмарах, і думав: "Чому так незрозумілий і складне життя?" ("Джаміля"). По ні автор і жоден з його героїв не хотів би життя іншого, простішого, долі менш драматичної. Це — наше життя і моя доля, і як би важка і спутана не була, вона — моя єдина, як любов, і я не відрікаюся ні від чого ні в ній, ні в історії — як Танабай з "Прощай, Гульсари!" усю на себе відповідальність приймає за колишнє добро і зло, не звалюючи на інші.</w:t>
      </w:r>
    </w:p>
    <w:p>
      <w:pPr/>
      <w:r>
        <w:rPr/>
        <w:t xml:space="preserve">Герой Айтматова — приборкувач стихій і змістів, з ними має справу: з першоелементами природи і із сенсами людського існування: любов-пристрасть ("Джаміля"), істина ("Прощавай, Гульсарі!"), справедливість ("Ранні журавлі"), совість ("Після казки"), жертва ("Рудий пес")-и тим більше "Плаха". (Ведучий. 27. XI. 86.). Але і на природу він замахується — неї зрозуміти: гори, степи, води, океан, їхній заклик, їхнього страждання від самих себе і від людини — стогін гір, дзенькіт рік, ревіння обвалів, бичі гроз. Не серед буденної природи, але серед урочистої, що блищить громами і блискавками, як язичеська богиня в діадемі з перунов,— розвертається дія його розповідей: гроза в "Джамілє", зима в "Гульсарі", Великий туман у "Рудому псі". І в долях людських, з першооснови свого письменницького, Айтматов бере саму патетичну ноту: "Віч-на-віч" (1958) — повість про дезертира під час війни — сюжет, що російська радянська література підняла в 70-і роки ("Живи й пам'ятай" В. Распутіна); чи розповідь "Сипайчи" — про суперництво батька і сина перед загальної примхливий коханої — рікою Талас, чия любов до них — не на живіт, а на смерть, як Клеопатри іль Тамари…</w:t>
      </w:r>
    </w:p>
    <w:p>
      <w:pPr/>
      <w:r>
        <w:rPr/>
        <w:t xml:space="preserve">До дійсного часу у творчості і духовному розвитку Айтматова прозріваються три періоди.</w:t>
      </w:r>
    </w:p>
    <w:p>
      <w:pPr/>
      <w:r>
        <w:rPr/>
        <w:t xml:space="preserve">"Повісті гір і степів" — така емблема того нового слова, з яким він ввійшов у літературу своїми ранніми, "молодіжними" добутками: "Віч-на-віч", "Джаміля", "Верблюже око", "Топольок мій у червоній косинці" і "Перший учитель", за які й одержав у 1963 році Ленінську премію. Його герой тут — молода людина, у кипінні пристрасті що прориває, як ріка, тіснини патріархально-родової громади і свій особистий шлях, який прокладається по життю.</w:t>
      </w:r>
    </w:p>
    <w:p>
      <w:pPr/>
      <w:r>
        <w:rPr/>
        <w:t xml:space="preserve">Другий період утворять повести "Материнське поле" і "Прощавай, Гульсарі!". Письменником отут володіє дума про історію свого народу, подіях революції, колгоспного будівництва, війни. Герой отут — старець, мати, що сповідає перед смертю життя свою прямо природі: Толгонай — Землі, Танабай — коню Гульсарі.</w:t>
      </w:r>
    </w:p>
    <w:p>
      <w:pPr/>
      <w:r>
        <w:rPr/>
        <w:t xml:space="preserve">Третій же, нині триваючий період, почався з "Після казки (Білий пароплав)". Тут ще: "Ранні журавлі", "Рудий пес, що біжить краєм моря", п'єса "Сходження на Фудзіяму", написана разом з Калтаєм Мухамеджановим. І, нарешті, роман "Буранний полустанок. (І довше століття триває день)". Тут письменник виходить до першооснов буття: особистість — перед судом совісті, людське суспільство і його діяльність за історію — перед обличчям першостихій природи. Художня думка Айтматова знаходить, з одного боку, тверду раціоналістичну міцність і строгість високого стилю, а з інший,— виходить до дитячо-первісного міфу, казці, притчі. І герой його отут розсунутий, виведений до ворот буття: дитина і старець.</w:t>
      </w:r>
    </w:p>
    <w:p>
      <w:pPr/>
      <w:r>
        <w:rPr/>
        <w:t xml:space="preserve">Особистість і Життя, Народ і Історія, Совість і Буття — от проблемні пари трьох зазначених ступіней сходження Айтматова до усе більш глибинних сутям. Відповідно, і жанр повести, постійний у письменника, змінюється усередині. Спочатку це — повість — новела, драматична розповідь з катастрофічним, як гроза, подією в центрі. Потім це — монолог-спогад, епос про колишній, як шекспирова історична хроніка. І, нарешті, роман — висока філософічна трагедія, художнє дослідження граничних можливостей людини.</w:t>
      </w:r>
    </w:p>
    <w:p>
      <w:pPr/>
      <w:r>
        <w:rPr/>
        <w:t xml:space="preserve">Бібліографія</w:t>
      </w:r>
    </w:p>
    <w:p>
      <w:pPr/>
      <w:r>
        <w:rPr/>
        <w:t xml:space="preserve">Серед написаного:</w:t>
      </w:r>
    </w:p>
    <w:p>
      <w:pPr/>
      <w:r>
        <w:rPr/>
        <w:t xml:space="preserve">"Джаміля" (1958)</w:t>
      </w:r>
    </w:p>
    <w:p>
      <w:pPr/>
      <w:r>
        <w:rPr/>
        <w:t xml:space="preserve">"Віч-на-віч" (1958)</w:t>
      </w:r>
    </w:p>
    <w:p>
      <w:pPr/>
      <w:r>
        <w:rPr/>
        <w:t xml:space="preserve">"Топольок мій у червоній косинці" (1961)</w:t>
      </w:r>
    </w:p>
    <w:p>
      <w:pPr/>
      <w:r>
        <w:rPr/>
        <w:t xml:space="preserve">"Перший учитель" (1962)</w:t>
      </w:r>
    </w:p>
    <w:p>
      <w:pPr/>
      <w:r>
        <w:rPr/>
        <w:t xml:space="preserve">"Материнське поле" (1965)</w:t>
      </w:r>
    </w:p>
    <w:p>
      <w:pPr/>
      <w:r>
        <w:rPr/>
        <w:t xml:space="preserve">"Прощавай, Гульсарі!" (1966)</w:t>
      </w:r>
    </w:p>
    <w:p>
      <w:pPr/>
      <w:r>
        <w:rPr/>
        <w:t xml:space="preserve">"Білий пароплав" (1970)</w:t>
      </w:r>
    </w:p>
    <w:p>
      <w:pPr/>
      <w:r>
        <w:rPr/>
        <w:t xml:space="preserve">"Ранні журавлі" (1975)</w:t>
      </w:r>
    </w:p>
    <w:p>
      <w:pPr/>
      <w:r>
        <w:rPr/>
        <w:t xml:space="preserve">"Рудий пес, що біжить краєм моря" (1977)</w:t>
      </w:r>
    </w:p>
    <w:p>
      <w:pPr/>
      <w:r>
        <w:rPr/>
        <w:t xml:space="preserve">"Буранний полустанок"</w:t>
      </w:r>
    </w:p>
    <w:p>
      <w:pPr/>
      <w:r>
        <w:rPr/>
        <w:t xml:space="preserve">"Тавро Кассандри" (1994)</w:t>
      </w:r>
    </w:p>
    <w:p>
      <w:pPr/>
      <w:r>
        <w:rPr/>
        <w:t xml:space="preserve">"Після казки"</w:t>
      </w:r>
    </w:p>
    <w:p>
      <w:pPr/>
      <w:r>
        <w:rPr/>
        <w:t xml:space="preserve">"Плаха" (1986)</w:t>
      </w:r>
    </w:p>
    <w:p>
      <w:pPr/>
      <w:r>
        <w:rPr/>
        <w:t xml:space="preserve">"Сходження на Фудзіяму" п'єса</w:t>
      </w:r>
    </w:p>
    <w:p>
      <w:pPr/>
      <w:r>
        <w:rPr/>
        <w:t xml:space="preserve">Нагороди</w:t>
      </w:r>
    </w:p>
    <w:p>
      <w:pPr/>
      <w:r>
        <w:rPr/>
        <w:t xml:space="preserve">Лауреат Ленінської премії (1963) і трьох Державних премій (1968, 1977, 1983), народний письменник Киргизії. Герой Соціалістичної Праці (1978), депутат Верховної Ради СРСР, член ЦК Компартії Киргизії, член секретаріату Союзу письменників і Союзу кінематографістів, один з керівників Радянського комітету солідарності країн Азії та Африки, головний редактор журналу "Іноземна література", ініціатор міжнародного інтелектуального руху "Іссиккульський форум".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Айтматов Чингіз Торекулович — Життя та творчість</dc:title>
  <dc:description/>
  <dc:subject/>
  <cp:keywords/>
  <cp:category/>
  <cp:lastModifiedBy/>
  <dcterms:created xsi:type="dcterms:W3CDTF">2019-06-27T13:14:53+01:00</dcterms:created>
  <dcterms:modified xsi:type="dcterms:W3CDTF">2019-06-27T13:14:53+01:00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