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Шоу Джордж Бернард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 стисло</w:t>
      </w:r>
    </w:p>
    <w:p>
      <w:pPr/>
      <w:r>
        <w:rPr/>
        <w:t xml:space="preserve">Шоу Джордж Бернард</w:t>
      </w:r>
    </w:p>
    <w:p>
      <w:pPr/>
      <w:r>
        <w:rPr/>
        <w:t xml:space="preserve">(1860-1904)</w:t>
      </w:r>
    </w:p>
    <w:p>
      <w:pPr/>
      <w:r>
        <w:rPr/>
        <w:t xml:space="preserve">Ірландець за походженням, англомовний драматург, критик, публіцист, громадський діяч. За 56 років драматургічної діяльності написав 58 п'єс.</w:t>
      </w:r>
    </w:p>
    <w:p>
      <w:pPr/>
      <w:r>
        <w:rPr/>
        <w:t xml:space="preserve">Шоу здійснив "театральну революцію" у розвитку драми, він підтримав нововведення норвезького письменника Г. Ібсена.</w:t>
      </w:r>
    </w:p>
    <w:p>
      <w:pPr/>
      <w:r>
        <w:rPr/>
        <w:t xml:space="preserve">Суть новаторства Шоу полягає в тому, що автор примушує глядача мислити і пропонує "відкритий фінал" (глядач не отримує готового вирішення проблеми, він має сам додумати ситуації, обговорити їх після вистави). Персонажі Шоу мислять нешаблонно, критично, виводять на поверхню фальшиві цінності.</w:t>
      </w:r>
    </w:p>
    <w:p>
      <w:pPr/>
      <w:r>
        <w:rPr/>
        <w:t xml:space="preserve">Автор широко використовує парадокс як засіб привернення уваги глядача.</w:t>
      </w:r>
    </w:p>
    <w:p>
      <w:pPr/>
      <w:r>
        <w:rPr/>
        <w:t xml:space="preserve">Комедія "Пігмаліон" (1912) — "сентиментальний роман" з парадоксальною подачею, починаючи від назви і закінчуючи ідеями вирішення мовних, соціальних, особистісних проблем.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Шоу Джордж Бернард — Біографія стисло</dc:title>
  <dc:description/>
  <dc:subject/>
  <cp:keywords/>
  <cp:category/>
  <cp:lastModifiedBy/>
  <dcterms:created xsi:type="dcterms:W3CDTF">2018-03-30T22:12:02+03:00</dcterms:created>
  <dcterms:modified xsi:type="dcterms:W3CDTF">2018-03-30T22:12:02+03:00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