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Твардовський Олександр Трифонович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Твардовський Олександр</w:t>
      </w:r>
    </w:p>
    <w:p>
      <w:pPr/>
      <w:r>
        <w:rPr/>
        <w:t xml:space="preserve">(1910-1971)</w:t>
      </w:r>
    </w:p>
    <w:p>
      <w:pPr/>
      <w:r>
        <w:rPr/>
        <w:t xml:space="preserve">Російський поет, журналіст, перекладач, лауреат багатьох літературних премій.</w:t>
      </w:r>
    </w:p>
    <w:p>
      <w:pPr/>
      <w:r>
        <w:rPr/>
        <w:t xml:space="preserve">Долю Твардовського можна назвати типовою для людини радянського часу: поет свято вірить в ідеали, проголошені більшовиками, згодом проходить через розчарування, на собі відчуває безжальний тиск влади, яка доводить до смерті.</w:t>
      </w:r>
    </w:p>
    <w:p>
      <w:pPr/>
      <w:r>
        <w:rPr/>
        <w:t xml:space="preserve">Популярність до Твардовського прийшла з виходом поеми "Країна Муравія" (1936). Всенародну любов здобув автор у роки Великої Вітчизняної (Другої світової) війни: працюючи військовим репортером, створює "книгу про бійця" — "Василь Тьоркін" (1941—1945). Тема війни стає провідною у творі.</w:t>
      </w:r>
    </w:p>
    <w:p>
      <w:pPr/>
      <w:r>
        <w:rPr/>
        <w:t xml:space="preserve">Смішливий, веселий, кмітливий Василь Тьоркін продовжує своє літературне життя у поемах "Дім при дорозі" (1946) та "Тьоркін на тім світі" (1957), але тональність образу стає більш трагічною, звучить критика на адресу радянської бездушної бюрократичної системи.</w:t>
      </w:r>
    </w:p>
    <w:p>
      <w:pPr/>
      <w:r>
        <w:rPr/>
        <w:t xml:space="preserve">У наступних поемах — "За даллю даль" (1958), "По праву пам'яті" (1969) — знову ж таки виразним є голос правдивого, критичного, автора-вільнодумця. Твардовського вдруге звільняють з посади головного редактора журналу "Новий світ" (був редактором 1950-1954; 1958-1970).</w:t>
      </w:r>
    </w:p>
    <w:p>
      <w:pPr/>
      <w:r>
        <w:rPr/>
        <w:t xml:space="preserve">У своїх творах автор утверджує цінність кожної людини, використовує живу народну мову, фольклор, у той же час звертається до почуття особистої відповідальності кожного за долю країни.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Твардовський Олександр Трифонович — Біографія стисло</dc:title>
  <dc:description/>
  <dc:subject/>
  <cp:keywords/>
  <cp:category/>
  <cp:lastModifiedBy/>
  <dcterms:created xsi:type="dcterms:W3CDTF">2018-03-30T23:36:18+03:00</dcterms:created>
  <dcterms:modified xsi:type="dcterms:W3CDTF">2018-03-30T23:36:18+03:00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