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Стівенсон Роберт Луїс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Стівенсон Роберт Луїс</w:t>
      </w:r>
    </w:p>
    <w:p>
      <w:pPr/>
      <w:r>
        <w:rPr/>
        <w:t xml:space="preserve">(1850-1894)</w:t>
      </w:r>
    </w:p>
    <w:p>
      <w:pPr/>
      <w:r>
        <w:rPr/>
        <w:t xml:space="preserve">Англійський письменник, критик, публіцист. Твори Стівенсона романтичні, сповнені екзотики, мрій про щастя. Починає письменник писати рано — вже у 15 років видає свою першу книгу. Через хворобу він оселяється на острові Самоа, і тут разом з аборигенами бере участь у визвольній боротьбі острів'ян проти німецьких колонізаторів. Стівенсон багато подорожує, знайомиться з відомими митцями свого часу, створює ряд літературно-критичних робіт "Етюди про добре знайомих людей" — пише про О. Дюма, Ж. Берна та інших.</w:t>
      </w:r>
    </w:p>
    <w:p>
      <w:pPr/>
      <w:r>
        <w:rPr/>
        <w:t xml:space="preserve">Світову славу Стівенсону приносить роман "Острів скарбів" (1883), який було визнано зразком пригодницької літератури.</w:t>
      </w:r>
    </w:p>
    <w:p>
      <w:pPr/>
      <w:r>
        <w:rPr/>
        <w:t xml:space="preserve">У пригодницькому жанрі також написані романи "Викрадений" (1886), "Володар Баллантре" (1889).</w:t>
      </w:r>
    </w:p>
    <w:p>
      <w:pPr/>
      <w:r>
        <w:rPr/>
        <w:t xml:space="preserve">Стівенсон написав багато романів, і у всіх них є те, що можна назвати стильовою особливістю автора — екзотичність, щедрий історичний колорит, осуд несправедливості соціальних стосунків.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Стівенсон Роберт Луїс — Біографія стисло</dc:title>
  <dc:description/>
  <dc:subject/>
  <cp:keywords/>
  <cp:category/>
  <cp:lastModifiedBy/>
  <dcterms:created xsi:type="dcterms:W3CDTF">2018-04-02T11:53:13+03:00</dcterms:created>
  <dcterms:modified xsi:type="dcterms:W3CDTF">2018-04-02T11:53:13+03:00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