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Перро Шарль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Цікаві факти</w:t>
      </w:r>
    </w:p>
    <w:p>
      <w:pPr/>
      <w:r>
        <w:rPr/>
        <w:t xml:space="preserve">1697 року у Франції вийшла перша збірка казок Шарля Перро. Виявляється, цей державний муж, поет і критик, академік Французької академії, захоплювався народними оповідками і розважав ними королівський двір. Але Шарлю Перро здавалося, що казка — це несерйозний жанр, тому він говорив, що казки писав його син, а він сам тільки вигадував до них стислі і змістовні повчання. Книга Шарля Перро "Казки моєї матінки гуски" є першою збіркою конкретного автора (саме цим відрізняється авторська казка від народної). Так Шарль Перро став одним із засновників світової літературної казки. Відомі казки: "Червона Шапочка", "Кіт у чоботях", "Попелюшка" та інші.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Перро Шарль — Цікаві факти</dc:title>
  <dc:description/>
  <dc:subject/>
  <cp:keywords/>
  <cp:category/>
  <cp:lastModifiedBy/>
  <dcterms:created xsi:type="dcterms:W3CDTF">2018-03-31T00:31:03+03:00</dcterms:created>
  <dcterms:modified xsi:type="dcterms:W3CDTF">2018-03-31T00:31:03+03:00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