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Малларме Стефан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Малларме Стефан</w:t>
      </w:r>
    </w:p>
    <w:p>
      <w:pPr/>
      <w:r>
        <w:rPr/>
        <w:t xml:space="preserve">(1842-1898)</w:t>
      </w:r>
    </w:p>
    <w:p>
      <w:pPr/>
      <w:r>
        <w:rPr/>
        <w:t xml:space="preserve">Французький поет, один із провідних теоретиків символізму. Творчий доробок поета — елітарна поезія з досить витонченою ускладненою символікою, поетична проза, есе.</w:t>
      </w:r>
    </w:p>
    <w:p>
      <w:pPr/>
      <w:r>
        <w:rPr/>
        <w:t xml:space="preserve">Ж. П. Сартр стосовно самобутності поезії Малларме писав, що в його віршах "нічого немає, крім матерії, вічного бурління буття, що саме по собі виростає і саме себе заперечує".</w:t>
      </w:r>
    </w:p>
    <w:p>
      <w:pPr/>
      <w:r>
        <w:rPr/>
        <w:t xml:space="preserve">Рання творчість Малларме тісно пов'язана зі школою поетів-парнасців, які проголошували витонченість, красу, пластику, досконалу форму вірша; ліричному героєві притаманні бунтівливість, дух заперечення. Серед таких вірші "Полудень фавна", "Вікна", "Блакить".</w:t>
      </w:r>
    </w:p>
    <w:p>
      <w:pPr/>
      <w:r>
        <w:rPr/>
        <w:t xml:space="preserve">У теоретичних статтях щодо призначення поезії Малларме доходить висновку, що поезія, мистецтво є священною справою, тому можуть бути зрозумілими тільки обраним; він обирає мистецьким гаслом "герметизм", зашифрованість, таємницю. Поет, на думку Малларме, має змогу проникнути в таємницю буття, відчути навіювання чистих, неясних звуків, він може відтворити ідеальні образи, але не в прямому розумінні, а через метафору, символ, натяк. Адже, на думку Малларме, в поезії важливо "навіяти" образ, а "назвати предмет — це значить знищити на три чверті поетичного чару". Вірші "Лебідь", поема "Кинутий жереб..." є своєрідними зразками "герметичного письма" Стефана Малларме.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Малларме Стефан — Біографія стисло</dc:title>
  <dc:description/>
  <dc:subject/>
  <cp:keywords/>
  <cp:category/>
  <cp:lastModifiedBy/>
  <dcterms:created xsi:type="dcterms:W3CDTF">2018-04-02T02:49:48+03:00</dcterms:created>
  <dcterms:modified xsi:type="dcterms:W3CDTF">2018-04-02T02:49:48+03:00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