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Кальдерон де ла Барка Педро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Кальдерон Педро</w:t>
      </w:r>
    </w:p>
    <w:p>
      <w:pPr/>
      <w:r>
        <w:rPr/>
        <w:t xml:space="preserve">(1600-1681)</w:t>
      </w:r>
    </w:p>
    <w:p>
      <w:pPr/>
      <w:r>
        <w:rPr/>
        <w:t xml:space="preserve">Іспанський драматург XVII ст., якому належать 120 комедій (трагедій), 80 п'єс у жанрі "ауто сакраменталь" ("священнодійство") та багато інтермедій. Хоча всі п'єси створені на основі сюжетів, які були написані раніше, все ж авторська індивідуальність яскраво помітна: Кальдерон вибудовує нову композицію, доповнює монологи і діалоги персонажів яскравими метафорами і ліричними сторінками.</w:t>
      </w:r>
    </w:p>
    <w:p>
      <w:pPr/>
      <w:r>
        <w:rPr/>
        <w:t xml:space="preserve">Кальдерон був придворним капеланом, і п'єси його призначались для постановки на королівській сцені. Головна тема п'єс Кальдерона — тема честі. Митець доводить, що право на щастя має кожна людина, але в гонитві за благом варто слухати голос совісті.</w:t>
      </w:r>
    </w:p>
    <w:p>
      <w:pPr/>
      <w:r>
        <w:rPr/>
        <w:t xml:space="preserve">Крім знаменитої п'єси "Життя є сон" (1635), популярними є його драми "Лікар своєї честі", "Кохання, честь і влада", "Паніневидимка".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Кальдерон де ла Барка Педро — Біографія стисло</dc:title>
  <dc:description/>
  <dc:subject/>
  <cp:keywords/>
  <cp:category/>
  <cp:lastModifiedBy/>
  <dcterms:created xsi:type="dcterms:W3CDTF">2018-04-02T00:57:42+03:00</dcterms:created>
  <dcterms:modified xsi:type="dcterms:W3CDTF">2018-04-02T00:57:42+03:00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