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Езоп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Езоп</w:t>
      </w:r>
    </w:p>
    <w:p>
      <w:pPr/>
      <w:r>
        <w:rPr/>
        <w:t xml:space="preserve">(VI ст. до н. е.)</w:t>
      </w:r>
    </w:p>
    <w:p>
      <w:pPr/>
      <w:r>
        <w:rPr/>
        <w:t xml:space="preserve">Давньогрецький напівлегендарний байкар. Ім'я Езопа зустрічається у працях історика Геродота (V ст. до н. е.), який повідомляє, що Езоп жив на острові Самосі, був рабом з фізичними вадами, згодом став вільний, писав байки.</w:t>
      </w:r>
    </w:p>
    <w:p>
      <w:pPr/>
      <w:r>
        <w:rPr/>
        <w:t xml:space="preserve">Збірник Езопа містить 426 байок, написаних прозою. Твори його стислі, мораль досить пряма і лаконічна. Наприклад, мораль байки "Крук і Лисиця" така: "Ця байка стосується нерозумної людини".</w:t>
      </w:r>
    </w:p>
    <w:p>
      <w:pPr/>
      <w:r>
        <w:rPr/>
        <w:t xml:space="preserve">Традиції, започатковані Езопом, збереглися: персонажами байки виступають звірі, рослини, предмети; про головну проблему говориться не прямо, а через інакомовлення (таке літературне явище отримало назву "езопова мова"); у байці завжди є мораль — повчальний висновок.</w:t>
      </w:r>
    </w:p>
    <w:p>
      <w:pPr/>
      <w:r>
        <w:rPr/>
        <w:t xml:space="preserve">Сюжети Езопа у І ст. н. е. використав римський поет Федр і зробив їх віршовими, пізніше цей жанр розробляли француз Ж. Лафонтен, росіянин І. Крилов. Українське байкарство представлене іменами Г. Сковороди та Л. Глібова.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Езоп — Біографія стисло</dc:title>
  <dc:description/>
  <dc:subject/>
  <cp:keywords/>
  <cp:category/>
  <cp:lastModifiedBy/>
  <dcterms:created xsi:type="dcterms:W3CDTF">2018-03-31T00:30:06+03:00</dcterms:created>
  <dcterms:modified xsi:type="dcterms:W3CDTF">2018-03-31T00:30:06+03:00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