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Діккенс Чарлз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Діккенс Чарлз</w:t>
      </w:r>
    </w:p>
    <w:p>
      <w:pPr/>
      <w:r>
        <w:rPr/>
        <w:t xml:space="preserve">(1812-1870)</w:t>
      </w:r>
    </w:p>
    <w:p>
      <w:pPr/>
      <w:r>
        <w:rPr/>
        <w:t xml:space="preserve">Англійський письменник-реаліст, найвідоміший представник соціально-побутової прози XIX століття. Г. Честертон зазначав, що Діккенс мав два великі таланти — вміння писати смішне та вміння змальовувати жахливе. Письменник сповідує просвітницький ідеал людини з природженою добротою, порядністю, справедливими принципами життя. "Романи виховання" Діккенса розповідають про становлення характеру персонажа, починаючи від дитинства і до самостійних років життя (наприклад, "Олівер Твіст" (1839)).</w:t>
      </w:r>
    </w:p>
    <w:p>
      <w:pPr/>
      <w:r>
        <w:rPr/>
        <w:t xml:space="preserve">Характерні особливості творчості: наявність мелодраматичних елементів, спрощеність характеристики персонажів (добрі завжди добрі, а злі — злі), щаслива кінцівка твору, детективні елементи.</w:t>
      </w:r>
    </w:p>
    <w:p>
      <w:pPr/>
      <w:r>
        <w:rPr/>
        <w:t xml:space="preserve">Діккенс прославився здебільшого творами, які були написані у перший період його творчості: цикл "Різдвяні повісті" (1848), романи "Крамниця старожитностей" (1841), "Домбі і син" (1848), пізніше написані "Девід Копперфілд" (1850), "Маленька Дорріт" (1857), "Великі сподівання" (1861).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Діккенс Чарлз — Біографія стисло</dc:title>
  <dc:description/>
  <dc:subject/>
  <cp:keywords/>
  <cp:category/>
  <cp:lastModifiedBy/>
  <dcterms:created xsi:type="dcterms:W3CDTF">2018-03-30T21:09:25+03:00</dcterms:created>
  <dcterms:modified xsi:type="dcterms:W3CDTF">2018-03-30T21:09:25+03:00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