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Гейне Генріх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 стисло</w:t>
      </w:r>
    </w:p>
    <w:p>
      <w:pPr/>
      <w:r>
        <w:rPr/>
        <w:t xml:space="preserve">Гейне Генріх</w:t>
      </w:r>
    </w:p>
    <w:p>
      <w:pPr/>
      <w:r>
        <w:rPr/>
        <w:t xml:space="preserve">(1797-1856)</w:t>
      </w:r>
    </w:p>
    <w:p>
      <w:pPr/>
      <w:r>
        <w:rPr/>
        <w:t xml:space="preserve">Німецький поет-романтик, його твори — видатне явище світового романтизму.</w:t>
      </w:r>
    </w:p>
    <w:p>
      <w:pPr/>
      <w:r>
        <w:rPr/>
        <w:t xml:space="preserve">"Книга пісень" (1827) — поетична збірка Гейне, куди ввійшли 215 віршів, написані за перші десять років творчості. Книга складається з п'яти розділів. Найбільш відомими поезіями є "Чому троянди ніби неживі", "Коли розлучаються двоє", "Вмирають люди і роки", "Хтів би я слово єдине...". Збірка різножанрова: тут і ліричні медитації, і сонети, і пейзажні замальовки, балади, фольклорні пісні тощо.</w:t>
      </w:r>
    </w:p>
    <w:p>
      <w:pPr/>
      <w:r>
        <w:rPr/>
        <w:t xml:space="preserve">Вірш "Не знаю, що стало зі мною..." має фольклорні витоки — автор бере за основу народну легенду про Лореляй. Безпосередність почуттів, співучість, пластичність, романтична піднесеність віршів Гейне надихнули на створення музики до поезій з "Книги пісень". Музику писали Шуберт, Шуман, Ліст, Чайковський, Рахманінов.</w:t>
      </w:r>
    </w:p>
    <w:p>
      <w:pPr/>
      <w:r>
        <w:rPr/>
        <w:t xml:space="preserve">Вірші Гейне перекладені багатьма мовами світу.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Гейне Генріх — Біографія стисло</dc:title>
  <dc:description/>
  <dc:subject/>
  <cp:keywords/>
  <cp:category/>
  <cp:lastModifiedBy/>
  <dcterms:created xsi:type="dcterms:W3CDTF">2018-03-31T00:47:58+03:00</dcterms:created>
  <dcterms:modified xsi:type="dcterms:W3CDTF">2018-03-31T00:47:58+03:00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