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Вольтер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Вольтер</w:t>
      </w:r>
    </w:p>
    <w:p>
      <w:pPr/>
      <w:r>
        <w:rPr/>
        <w:t xml:space="preserve">(1694-1778)</w:t>
      </w:r>
    </w:p>
    <w:p>
      <w:pPr/>
      <w:r>
        <w:rPr/>
        <w:t xml:space="preserve">Справжнє ім'я — Жан-Франсуа Аруе. "Це була не людина, це був — час", — так сказав В. Гюго про видатного французького просвітителя, філософа, вченого, поета, драматурга, прозаїка, захисника свободи.</w:t>
      </w:r>
    </w:p>
    <w:p>
      <w:pPr/>
      <w:r>
        <w:rPr/>
        <w:t xml:space="preserve">Вольтер вірив в ідею мудрого короля, але згодом розчарувався у ній, побачивши, що його ідеал, Фрідріх II, не втілює у собі тих рис, які слід мати справедливому і мудрому правителю.</w:t>
      </w:r>
    </w:p>
    <w:p>
      <w:pPr/>
      <w:r>
        <w:rPr/>
        <w:t xml:space="preserve">В основі кожного твору Вольтера — філософська проблема, певна теза, яку автор намагається або утвердити, або заперечити і спонукає читача до роздумів (повість "Кандід", або ж "Оптимізм"; 1759), адже митець вірить у переможну силу людського розуму й освіти.</w:t>
      </w:r>
    </w:p>
    <w:p>
      <w:pPr/>
      <w:r>
        <w:rPr/>
        <w:t xml:space="preserve">У повісті "Простак" виокреслена ідея "природної людини" і суспільства, тут відчутні антимонархічні, антиклерикальні мотиви.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Вольтер — Біографія стисло</dc:title>
  <dc:description/>
  <dc:subject/>
  <cp:keywords/>
  <cp:category/>
  <cp:lastModifiedBy/>
  <dcterms:created xsi:type="dcterms:W3CDTF">2018-04-02T11:01:19+03:00</dcterms:created>
  <dcterms:modified xsi:type="dcterms:W3CDTF">2018-04-02T11:01:19+03:00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