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Брехт Бертольт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Брехт Бертольд</w:t>
      </w:r>
    </w:p>
    <w:p>
      <w:pPr/>
      <w:r>
        <w:rPr/>
        <w:t xml:space="preserve">(1898-1956)</w:t>
      </w:r>
    </w:p>
    <w:p>
      <w:pPr/>
      <w:r>
        <w:rPr/>
        <w:t xml:space="preserve">Німецький драматург, творець нового "епічного театру", з життєвою позицією революціонера — прагненням змінити світ. Вершини драматургії Брехта: "Добра людина з Саузана" (1938—40), "Матінка Кураж та її діти" (1939-41), "Життя Галілея" (1938-39).</w:t>
      </w:r>
    </w:p>
    <w:p>
      <w:pPr/>
      <w:r>
        <w:rPr/>
        <w:t xml:space="preserve">У "Матінці Кураж..." автор звертається до подій Тридцятилітньої війни (XVII століття), намагаючись застерегти сучасників від війни у майбутньому. Брехт апелює до "маленької людини", до "натовпу", він упевнений, що долю людства визначає кожна людина, навіть "маленька".</w:t>
      </w:r>
    </w:p>
    <w:p>
      <w:pPr/>
      <w:r>
        <w:rPr/>
        <w:t xml:space="preserve">Письменник проводить читача через "катарсис" (переживання й очищення), перевагу надає драмам, притчам, створює образи-алегорії.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Брехт Бертольт — Біографія стисло</dc:title>
  <dc:description/>
  <dc:subject/>
  <cp:keywords/>
  <cp:category/>
  <cp:lastModifiedBy/>
  <dcterms:created xsi:type="dcterms:W3CDTF">2018-03-30T21:07:30+03:00</dcterms:created>
  <dcterms:modified xsi:type="dcterms:W3CDTF">2018-03-30T21:07:30+03:00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