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Бернс Роберт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стисло</w:t>
      </w:r>
    </w:p>
    <w:p>
      <w:pPr/>
      <w:r>
        <w:rPr/>
        <w:t xml:space="preserve">Бернс Роберт</w:t>
      </w:r>
    </w:p>
    <w:p>
      <w:pPr/>
      <w:r>
        <w:rPr/>
        <w:t xml:space="preserve">(1759-1796)</w:t>
      </w:r>
    </w:p>
    <w:p>
      <w:pPr/>
      <w:r>
        <w:rPr/>
        <w:t xml:space="preserve">Титул всенародного поета Роберт Бернс отримав ще за життя. Він — син бідняка, сам орав землю, був звичайним чиновником, і не полишав працю навіть тоді, коли став знаменитим, загальновизнаним поетом. Його поезією захоплювалися Вальтер Скотт, Йоганн Вольфґанґ Ґете. Звідки Роберт Бернс брав теми для своїх віршів? З життя, з творів інших письменників, але він ніколи не копіював, завжди творчо переосмислював те, про що писав. Запал, теплий гумор, гіркота життя, любов до батьківщини — все є у віршах Бернса. Головним ліричним героєм його віршів є проста людина, трудівник (вірші "Хлопець з верховини", "Білий метелик, білий...", "Мій любий ткач"). Поет мріє про визволення людини з рабства, оспівує вільне життя, тому вітає визвольну боротьбу в Америці, Англії, Франції, він захоплюється своїми земляками-стрільцями, борцями за незалежність Шотландії. Крім пісень, ліричних віршів, Бернс написав багато епіграм, сатиричних творів ("Сон", "Трактирна балада", "Галерея політиків і святош").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Бернс Роберт — Біографія стисло</dc:title>
  <dc:description/>
  <dc:subject/>
  <cp:keywords/>
  <cp:category/>
  <cp:lastModifiedBy/>
  <dcterms:created xsi:type="dcterms:W3CDTF">2018-03-30T20:13:36+03:00</dcterms:created>
  <dcterms:modified xsi:type="dcterms:W3CDTF">2018-03-30T20:13:36+03:00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