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Белль Генріх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Белль Генріх</w:t>
      </w:r>
    </w:p>
    <w:p>
      <w:pPr/>
      <w:r>
        <w:rPr/>
        <w:t xml:space="preserve">(1917-1985)</w:t>
      </w:r>
    </w:p>
    <w:p>
      <w:pPr/>
      <w:r>
        <w:rPr/>
        <w:t xml:space="preserve">Німецький письменник, лауреат Нобелівської премії (1972), активний учасник антифашистської "Групи-47", президент міжнародного ПЕН-клубу (1971-1976). Письменник завжди відстоював гуманістичні принципи, виступав проти будь-яких форм насилля. Генріх Белль змушений був брати участь у Другій світовій війні. Недалеко від Запоріжжя загинув у боях його власний батько. Белль бачив війну на власні очі, але ніколи не змальовує батальних сцен, героєм його творів є "маленька людина", яка не може протистояти тоталітарному тиску.</w:t>
      </w:r>
    </w:p>
    <w:p>
      <w:pPr/>
      <w:r>
        <w:rPr/>
        <w:t xml:space="preserve">Письменник усвідомлював провину німецького народу за розв'язання війни і своїми творами намагався загасити міжнаціональну ворожнечу. "Подорожній, коли ти прийдеш у Спа.." (1950), "Де ти був, Адаме?" (1951), "Більярд о пів на десяту" (1959), "Очима клоуна" (1964) стверджують найвищу духовну сутність людини.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Белль Генріх — Біографія стисло</dc:title>
  <dc:description/>
  <dc:subject/>
  <cp:keywords/>
  <cp:category/>
  <cp:lastModifiedBy/>
  <dcterms:created xsi:type="dcterms:W3CDTF">2018-03-30T20:59:25+03:00</dcterms:created>
  <dcterms:modified xsi:type="dcterms:W3CDTF">2018-03-30T20:59:25+03:00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