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Коллінз Сюзанна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Сюзанна Колінз — сучасна американська письменниця та сценаристка, романи в жанрі антиутопії та дитяча фантастика якої продається багатомільйонними накладами у всьому світі.</w:t>
      </w:r>
    </w:p>
    <w:p>
      <w:pPr/>
      <w:r>
        <w:rPr/>
        <w:t xml:space="preserve">Сюзанна народилася 10 серпня 1962 року в містечку Санді-Гук, штат Коннектикут, США, в родині офіцера повітряних сил. Освіту здобула в Школі мистецтв у Бірмінгемі, в Індіанському університеті в Блумінгтоні та в Нью-Йоркській школі мистецтв за спеціальністю "Драматургія".</w:t>
      </w:r>
    </w:p>
    <w:p>
      <w:pPr/>
      <w:r>
        <w:rPr/>
        <w:t xml:space="preserve">З 1991 року Сюзанна працювала на телебаченні, зокрема над створенням дитячих передач та проєктів для "Nickelodeon", згодом писала книжки для дітей та підлітків.</w:t>
      </w:r>
    </w:p>
    <w:p>
      <w:pPr/>
      <w:r>
        <w:rPr/>
        <w:t xml:space="preserve">Її дебютний роман "Gregor the Overlander", який став першою частиною літературної серії "The Underland Chronicles", був виданий у 2003 році, ідея про книгу з'явилась у письменниці після згадки про "Алісу в Країні див", подумавши про те, що сьогодні імовірніше провалитися у каналізаційний люк, аніж у дивосвіт.</w:t>
      </w:r>
    </w:p>
    <w:p>
      <w:pPr/>
      <w:r>
        <w:rPr/>
        <w:t xml:space="preserve">В межах серії вийшло ще декілька книжок:</w:t>
      </w:r>
    </w:p>
    <w:p>
      <w:pPr/>
      <w:r>
        <w:rPr/>
        <w:t xml:space="preserve">"Gregor and the Prophecy of Bane" (2004);</w:t>
      </w:r>
    </w:p>
    <w:p>
      <w:pPr/>
      <w:r>
        <w:rPr/>
        <w:t xml:space="preserve">"Gregor and the Curse of the Warmbloods (2005)";</w:t>
      </w:r>
    </w:p>
    <w:p>
      <w:pPr/>
      <w:r>
        <w:rPr/>
        <w:t xml:space="preserve">"Gregor and the Marks of Secret" (2006);</w:t>
      </w:r>
    </w:p>
    <w:p>
      <w:pPr/>
      <w:r>
        <w:rPr/>
        <w:t xml:space="preserve">"Gregor and the Code of Claw" (2007).</w:t>
      </w:r>
    </w:p>
    <w:p>
      <w:pPr/>
      <w:r>
        <w:rPr/>
        <w:t xml:space="preserve">Справжню популярність та визнання читачів авторка здобула після публікації роману "Голодні ігри" у 2008 році, книга стала першою частиною однойменної трилогії, у яку згодом увійшли ще декілька частин:</w:t>
      </w:r>
    </w:p>
    <w:p>
      <w:pPr/>
      <w:r>
        <w:rPr/>
        <w:t xml:space="preserve">"У вогні. Друга частина трилогії "Голодні ігри"" (2008);</w:t>
      </w:r>
    </w:p>
    <w:p>
      <w:pPr/>
      <w:r>
        <w:rPr/>
        <w:t xml:space="preserve">"Переспівниця. Третя частина трилогії "Голодні ігри"" (2010);</w:t>
      </w:r>
    </w:p>
    <w:p>
      <w:pPr/>
      <w:r>
        <w:rPr/>
        <w:t xml:space="preserve">За десять років авторка видасть книгу "Балада про співочих пташок і змій. Приквел трилогії "Голодні ігри"" (2020).</w:t>
      </w:r>
    </w:p>
    <w:p>
      <w:pPr/>
      <w:r>
        <w:rPr/>
        <w:t xml:space="preserve">Роман "Голодні ігри" шістдесят тижнів очолював рейтинг бестселерів "The New York Times", журнал "Time" включив Сюзанну Колінз до списку ста найвпливовіших людей 2010 року.</w:t>
      </w:r>
    </w:p>
    <w:p>
      <w:pPr/>
      <w:r>
        <w:rPr/>
        <w:t xml:space="preserve">Книги Сюзанни Колінз були екранізовані компанією "Lionsgate" й на рівні з книгами стали культовими творами у світі кінематографа.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Коллінз Сюзанна — Біографія</dc:title>
  <dc:description/>
  <dc:subject/>
  <cp:keywords/>
  <cp:category/>
  <cp:lastModifiedBy/>
  <dcterms:created xsi:type="dcterms:W3CDTF">2023-12-20T21:38:23+00:00</dcterms:created>
  <dcterms:modified xsi:type="dcterms:W3CDTF">2023-12-20T21:38:23+00:00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